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9B" w:rsidRPr="00F0168B" w:rsidRDefault="00F62C56">
      <w:pPr>
        <w:rPr>
          <w:rFonts w:ascii="Arial" w:hAnsi="Arial" w:cs="Arial"/>
          <w:sz w:val="28"/>
          <w:szCs w:val="20"/>
        </w:rPr>
      </w:pPr>
      <w:r w:rsidRPr="00F0168B">
        <w:rPr>
          <w:rFonts w:ascii="Arial" w:hAnsi="Arial" w:cs="Arial"/>
          <w:sz w:val="28"/>
          <w:szCs w:val="20"/>
        </w:rPr>
        <w:t>Retningslinier for skønsmæssig regulering af handicap</w:t>
      </w:r>
      <w:r w:rsidR="00F0168B">
        <w:rPr>
          <w:rFonts w:ascii="Arial" w:hAnsi="Arial" w:cs="Arial"/>
          <w:sz w:val="28"/>
          <w:szCs w:val="20"/>
        </w:rPr>
        <w:t>.</w:t>
      </w:r>
      <w:r w:rsidR="007D27A9">
        <w:rPr>
          <w:rFonts w:ascii="Arial" w:hAnsi="Arial" w:cs="Arial"/>
          <w:sz w:val="28"/>
          <w:szCs w:val="20"/>
        </w:rPr>
        <w:t xml:space="preserve"> </w:t>
      </w:r>
      <w:r w:rsidR="009F232D">
        <w:rPr>
          <w:rFonts w:ascii="Arial" w:hAnsi="Arial" w:cs="Arial"/>
          <w:sz w:val="28"/>
          <w:szCs w:val="20"/>
        </w:rPr>
        <w:t xml:space="preserve"> </w:t>
      </w:r>
    </w:p>
    <w:p w:rsidR="00F62C56" w:rsidRPr="007D27A9" w:rsidRDefault="00F62C56">
      <w:pPr>
        <w:rPr>
          <w:rFonts w:ascii="Arial" w:hAnsi="Arial" w:cs="Arial"/>
          <w:sz w:val="20"/>
          <w:szCs w:val="20"/>
        </w:rPr>
      </w:pPr>
      <w:r w:rsidRPr="009F232D">
        <w:rPr>
          <w:rFonts w:ascii="Arial" w:hAnsi="Arial" w:cs="Arial"/>
          <w:sz w:val="18"/>
          <w:szCs w:val="18"/>
        </w:rPr>
        <w:t>(</w:t>
      </w:r>
      <w:r w:rsidRPr="007D27A9">
        <w:rPr>
          <w:rFonts w:ascii="Arial" w:hAnsi="Arial" w:cs="Arial"/>
          <w:sz w:val="20"/>
          <w:szCs w:val="20"/>
        </w:rPr>
        <w:t>EGA handicapsystemet § 13)</w:t>
      </w:r>
    </w:p>
    <w:p w:rsidR="00F62C56" w:rsidRPr="007D27A9" w:rsidRDefault="00F62C56">
      <w:pPr>
        <w:rPr>
          <w:rFonts w:ascii="Arial" w:hAnsi="Arial" w:cs="Arial"/>
          <w:sz w:val="20"/>
          <w:szCs w:val="20"/>
        </w:rPr>
      </w:pPr>
      <w:r w:rsidRPr="007D27A9">
        <w:rPr>
          <w:rFonts w:ascii="Arial" w:hAnsi="Arial" w:cs="Arial"/>
          <w:sz w:val="20"/>
          <w:szCs w:val="20"/>
        </w:rPr>
        <w:t xml:space="preserve">Det er </w:t>
      </w:r>
      <w:r w:rsidR="007D27A9">
        <w:rPr>
          <w:rFonts w:ascii="Arial" w:hAnsi="Arial" w:cs="Arial"/>
          <w:sz w:val="20"/>
          <w:szCs w:val="20"/>
        </w:rPr>
        <w:t>H</w:t>
      </w:r>
      <w:r w:rsidRPr="007D27A9">
        <w:rPr>
          <w:rFonts w:ascii="Arial" w:hAnsi="Arial" w:cs="Arial"/>
          <w:sz w:val="20"/>
          <w:szCs w:val="20"/>
        </w:rPr>
        <w:t>andicapkomiteens opgave at sikre, at det til enhver tid registret handicap ligger tæt så på spillerens reelle spillestyrke som muligt.</w:t>
      </w:r>
    </w:p>
    <w:p w:rsidR="00F62C56" w:rsidRPr="007D27A9" w:rsidRDefault="00F62C56">
      <w:pPr>
        <w:rPr>
          <w:rFonts w:ascii="Arial" w:hAnsi="Arial" w:cs="Arial"/>
          <w:sz w:val="20"/>
          <w:szCs w:val="20"/>
        </w:rPr>
      </w:pPr>
      <w:r w:rsidRPr="007D27A9">
        <w:rPr>
          <w:rFonts w:ascii="Arial" w:hAnsi="Arial" w:cs="Arial"/>
          <w:sz w:val="20"/>
          <w:szCs w:val="20"/>
        </w:rPr>
        <w:t>Hvis systemets normale reguleringsmetoder ikke fører til korrekt handicap for spilleren, kan Komiteen eventuelt foretage en skønsmæssig regulering.</w:t>
      </w:r>
    </w:p>
    <w:p w:rsidR="00F62C56" w:rsidRPr="007D27A9" w:rsidRDefault="00F62C56">
      <w:pPr>
        <w:rPr>
          <w:rFonts w:ascii="Arial" w:hAnsi="Arial" w:cs="Arial"/>
          <w:sz w:val="20"/>
          <w:szCs w:val="20"/>
        </w:rPr>
      </w:pPr>
      <w:r w:rsidRPr="007D27A9">
        <w:rPr>
          <w:rFonts w:ascii="Arial" w:hAnsi="Arial" w:cs="Arial"/>
          <w:sz w:val="20"/>
          <w:szCs w:val="20"/>
        </w:rPr>
        <w:t xml:space="preserve">En eventuel skønsmæssig kan dog først gennemføres </w:t>
      </w:r>
      <w:r w:rsidRPr="007D27A9">
        <w:rPr>
          <w:rFonts w:ascii="Arial" w:hAnsi="Arial" w:cs="Arial"/>
          <w:b/>
          <w:sz w:val="20"/>
          <w:szCs w:val="20"/>
        </w:rPr>
        <w:t xml:space="preserve">efter </w:t>
      </w:r>
      <w:r w:rsidRPr="007D27A9">
        <w:rPr>
          <w:rFonts w:ascii="Arial" w:hAnsi="Arial" w:cs="Arial"/>
          <w:sz w:val="20"/>
          <w:szCs w:val="20"/>
        </w:rPr>
        <w:t>den berørte spiller er orienteret herom, og har haft lejlighed til at udtale sig om den påtænkte regulering.</w:t>
      </w:r>
    </w:p>
    <w:p w:rsidR="00F0168B" w:rsidRPr="007D27A9" w:rsidRDefault="00F0168B">
      <w:pPr>
        <w:rPr>
          <w:rFonts w:ascii="Arial" w:hAnsi="Arial" w:cs="Arial"/>
          <w:sz w:val="20"/>
          <w:szCs w:val="20"/>
        </w:rPr>
      </w:pPr>
    </w:p>
    <w:p w:rsidR="00F62C56" w:rsidRPr="007D27A9" w:rsidRDefault="00F62C56">
      <w:pPr>
        <w:rPr>
          <w:rFonts w:ascii="Arial" w:hAnsi="Arial" w:cs="Arial"/>
          <w:b/>
          <w:sz w:val="20"/>
          <w:szCs w:val="20"/>
        </w:rPr>
      </w:pPr>
      <w:r w:rsidRPr="007D27A9">
        <w:rPr>
          <w:rFonts w:ascii="Arial" w:hAnsi="Arial" w:cs="Arial"/>
          <w:b/>
          <w:sz w:val="20"/>
          <w:szCs w:val="20"/>
        </w:rPr>
        <w:t>NEDREGULERING:</w:t>
      </w:r>
    </w:p>
    <w:p w:rsidR="00F62C56" w:rsidRPr="007D27A9" w:rsidRDefault="00F62C56">
      <w:pPr>
        <w:rPr>
          <w:rFonts w:ascii="Arial" w:hAnsi="Arial" w:cs="Arial"/>
          <w:sz w:val="20"/>
          <w:szCs w:val="20"/>
        </w:rPr>
      </w:pPr>
      <w:r w:rsidRPr="007D27A9">
        <w:rPr>
          <w:rFonts w:ascii="Arial" w:hAnsi="Arial" w:cs="Arial"/>
          <w:sz w:val="20"/>
          <w:szCs w:val="20"/>
        </w:rPr>
        <w:t>Skønsmæssig nedregulering kan finde sted såvel på Komiteens initiativ som efter anmodning fra en spiller.</w:t>
      </w:r>
    </w:p>
    <w:p w:rsidR="00F62C56" w:rsidRPr="007D27A9" w:rsidRDefault="0072290D">
      <w:pPr>
        <w:rPr>
          <w:rFonts w:ascii="Arial" w:hAnsi="Arial" w:cs="Arial"/>
          <w:sz w:val="20"/>
          <w:szCs w:val="20"/>
        </w:rPr>
      </w:pPr>
      <w:r w:rsidRPr="007D27A9">
        <w:rPr>
          <w:rFonts w:ascii="Arial" w:hAnsi="Arial" w:cs="Arial"/>
          <w:sz w:val="20"/>
          <w:szCs w:val="20"/>
        </w:rPr>
        <w:t>Anmodningen sk</w:t>
      </w:r>
      <w:r w:rsidR="00F62C56" w:rsidRPr="007D27A9">
        <w:rPr>
          <w:rFonts w:ascii="Arial" w:hAnsi="Arial" w:cs="Arial"/>
          <w:sz w:val="20"/>
          <w:szCs w:val="20"/>
        </w:rPr>
        <w:t xml:space="preserve">al være skriftlig og </w:t>
      </w:r>
      <w:r w:rsidR="00F62C56" w:rsidRPr="007D27A9">
        <w:rPr>
          <w:rFonts w:ascii="Arial" w:hAnsi="Arial" w:cs="Arial"/>
          <w:b/>
          <w:sz w:val="20"/>
          <w:szCs w:val="20"/>
        </w:rPr>
        <w:t>begrundet</w:t>
      </w:r>
      <w:r w:rsidR="00F62C56" w:rsidRPr="007D27A9">
        <w:rPr>
          <w:rFonts w:ascii="Arial" w:hAnsi="Arial" w:cs="Arial"/>
          <w:sz w:val="20"/>
          <w:szCs w:val="20"/>
        </w:rPr>
        <w:t>.</w:t>
      </w:r>
    </w:p>
    <w:p w:rsidR="00F62C56" w:rsidRPr="007D27A9" w:rsidRDefault="00F62C56">
      <w:pPr>
        <w:rPr>
          <w:rFonts w:ascii="Arial" w:hAnsi="Arial" w:cs="Arial"/>
          <w:sz w:val="20"/>
          <w:szCs w:val="20"/>
        </w:rPr>
      </w:pPr>
      <w:r w:rsidRPr="007D27A9">
        <w:rPr>
          <w:rFonts w:ascii="Arial" w:hAnsi="Arial" w:cs="Arial"/>
          <w:sz w:val="20"/>
          <w:szCs w:val="20"/>
        </w:rPr>
        <w:t>Skønsmæssig nedregulering til handicap &lt;4,5 skal godkendes af DGU.</w:t>
      </w:r>
    </w:p>
    <w:p w:rsidR="0072290D" w:rsidRPr="007D27A9" w:rsidRDefault="0072290D">
      <w:pPr>
        <w:rPr>
          <w:rFonts w:ascii="Arial" w:hAnsi="Arial" w:cs="Arial"/>
          <w:sz w:val="20"/>
          <w:szCs w:val="20"/>
        </w:rPr>
      </w:pPr>
      <w:r w:rsidRPr="007D27A9">
        <w:rPr>
          <w:rFonts w:ascii="Arial" w:hAnsi="Arial" w:cs="Arial"/>
          <w:sz w:val="20"/>
          <w:szCs w:val="20"/>
          <w:u w:val="single"/>
        </w:rPr>
        <w:t xml:space="preserve">Følgende faktorer kan indikere et for højt handicap:                                                                                                                                                                               </w:t>
      </w:r>
      <w:r w:rsidRPr="007D27A9">
        <w:rPr>
          <w:rFonts w:ascii="Arial" w:hAnsi="Arial" w:cs="Arial"/>
          <w:sz w:val="20"/>
          <w:szCs w:val="20"/>
        </w:rPr>
        <w:t>Ekstraordinært høje scores (&gt;44 point) og/eller hyppigt spil til neutral zone eller bedre i tællende turneringer, evt. kombineret med få eller ingen indleverede scores fra private runder.</w:t>
      </w:r>
    </w:p>
    <w:p w:rsidR="0072290D" w:rsidRPr="007D27A9" w:rsidRDefault="0072290D">
      <w:pPr>
        <w:rPr>
          <w:rFonts w:ascii="Arial" w:hAnsi="Arial" w:cs="Arial"/>
          <w:sz w:val="20"/>
          <w:szCs w:val="20"/>
        </w:rPr>
      </w:pPr>
      <w:r w:rsidRPr="007D27A9">
        <w:rPr>
          <w:rFonts w:ascii="Arial" w:hAnsi="Arial" w:cs="Arial"/>
          <w:sz w:val="20"/>
          <w:szCs w:val="20"/>
        </w:rPr>
        <w:t xml:space="preserve">Komiteen kan dog efter omstændighederne anlægge et mere frit men </w:t>
      </w:r>
      <w:r w:rsidRPr="007D27A9">
        <w:rPr>
          <w:rFonts w:ascii="Arial" w:hAnsi="Arial" w:cs="Arial"/>
          <w:b/>
          <w:sz w:val="20"/>
          <w:szCs w:val="20"/>
        </w:rPr>
        <w:t>begrundet</w:t>
      </w:r>
      <w:r w:rsidRPr="007D27A9">
        <w:rPr>
          <w:rFonts w:ascii="Arial" w:hAnsi="Arial" w:cs="Arial"/>
          <w:sz w:val="20"/>
          <w:szCs w:val="20"/>
        </w:rPr>
        <w:t xml:space="preserve"> skøn.</w:t>
      </w:r>
    </w:p>
    <w:p w:rsidR="0072290D" w:rsidRPr="007D27A9" w:rsidRDefault="0072290D">
      <w:pPr>
        <w:rPr>
          <w:rFonts w:ascii="Arial" w:hAnsi="Arial" w:cs="Arial"/>
          <w:sz w:val="20"/>
          <w:szCs w:val="20"/>
        </w:rPr>
      </w:pPr>
      <w:r w:rsidRPr="007D27A9">
        <w:rPr>
          <w:rFonts w:ascii="Arial" w:hAnsi="Arial" w:cs="Arial"/>
          <w:sz w:val="20"/>
          <w:szCs w:val="20"/>
        </w:rPr>
        <w:t xml:space="preserve">Er der registreret mere end 10 tællende scores over en 12 måneders periode, vil der normalt ikke være behov for en skønsmæssig regulering. </w:t>
      </w:r>
    </w:p>
    <w:p w:rsidR="00F0168B" w:rsidRPr="007D27A9" w:rsidRDefault="00F0168B">
      <w:pPr>
        <w:rPr>
          <w:rFonts w:ascii="Arial" w:hAnsi="Arial" w:cs="Arial"/>
          <w:sz w:val="20"/>
          <w:szCs w:val="20"/>
        </w:rPr>
      </w:pPr>
    </w:p>
    <w:p w:rsidR="0072290D" w:rsidRPr="007D27A9" w:rsidRDefault="0072290D">
      <w:pPr>
        <w:rPr>
          <w:rFonts w:ascii="Arial" w:hAnsi="Arial" w:cs="Arial"/>
          <w:b/>
          <w:sz w:val="20"/>
          <w:szCs w:val="20"/>
        </w:rPr>
      </w:pPr>
      <w:r w:rsidRPr="007D27A9">
        <w:rPr>
          <w:rFonts w:ascii="Arial" w:hAnsi="Arial" w:cs="Arial"/>
          <w:b/>
          <w:sz w:val="20"/>
          <w:szCs w:val="20"/>
        </w:rPr>
        <w:t>OPREGULERING:</w:t>
      </w:r>
    </w:p>
    <w:p w:rsidR="0072290D" w:rsidRPr="007D27A9" w:rsidRDefault="0072290D">
      <w:pPr>
        <w:rPr>
          <w:rFonts w:ascii="Arial" w:hAnsi="Arial" w:cs="Arial"/>
          <w:sz w:val="20"/>
          <w:szCs w:val="20"/>
        </w:rPr>
      </w:pPr>
      <w:r w:rsidRPr="007D27A9">
        <w:rPr>
          <w:rFonts w:ascii="Arial" w:hAnsi="Arial" w:cs="Arial"/>
          <w:sz w:val="20"/>
          <w:szCs w:val="20"/>
        </w:rPr>
        <w:t xml:space="preserve">Skønsmæssig opregulering vil normalt </w:t>
      </w:r>
      <w:r w:rsidRPr="007D27A9">
        <w:rPr>
          <w:rFonts w:ascii="Arial" w:hAnsi="Arial" w:cs="Arial"/>
          <w:b/>
          <w:sz w:val="20"/>
          <w:szCs w:val="20"/>
        </w:rPr>
        <w:t>kun</w:t>
      </w:r>
      <w:r w:rsidRPr="007D27A9">
        <w:rPr>
          <w:rFonts w:ascii="Arial" w:hAnsi="Arial" w:cs="Arial"/>
          <w:sz w:val="20"/>
          <w:szCs w:val="20"/>
        </w:rPr>
        <w:t xml:space="preserve"> finde sted efter anmodning fra en spiller.</w:t>
      </w:r>
    </w:p>
    <w:p w:rsidR="0072290D" w:rsidRPr="007D27A9" w:rsidRDefault="0072290D">
      <w:pPr>
        <w:rPr>
          <w:rFonts w:ascii="Arial" w:hAnsi="Arial" w:cs="Arial"/>
          <w:sz w:val="20"/>
          <w:szCs w:val="20"/>
        </w:rPr>
      </w:pPr>
      <w:r w:rsidRPr="007D27A9">
        <w:rPr>
          <w:rFonts w:ascii="Arial" w:hAnsi="Arial" w:cs="Arial"/>
          <w:sz w:val="20"/>
          <w:szCs w:val="20"/>
        </w:rPr>
        <w:t xml:space="preserve">Anmodningen skal være skriftlig og </w:t>
      </w:r>
      <w:r w:rsidRPr="007D27A9">
        <w:rPr>
          <w:rFonts w:ascii="Arial" w:hAnsi="Arial" w:cs="Arial"/>
          <w:b/>
          <w:sz w:val="20"/>
          <w:szCs w:val="20"/>
        </w:rPr>
        <w:t>begrundet</w:t>
      </w:r>
      <w:r w:rsidRPr="007D27A9">
        <w:rPr>
          <w:rFonts w:ascii="Arial" w:hAnsi="Arial" w:cs="Arial"/>
          <w:sz w:val="20"/>
          <w:szCs w:val="20"/>
        </w:rPr>
        <w:t>.</w:t>
      </w:r>
    </w:p>
    <w:p w:rsidR="0072290D" w:rsidRPr="007D27A9" w:rsidRDefault="0072290D">
      <w:pPr>
        <w:rPr>
          <w:rFonts w:ascii="Arial" w:hAnsi="Arial" w:cs="Arial"/>
          <w:sz w:val="20"/>
          <w:szCs w:val="20"/>
        </w:rPr>
      </w:pPr>
      <w:r w:rsidRPr="007D27A9">
        <w:rPr>
          <w:rFonts w:ascii="Arial" w:hAnsi="Arial" w:cs="Arial"/>
          <w:sz w:val="20"/>
          <w:szCs w:val="20"/>
        </w:rPr>
        <w:t>Skønsmæssig opregulering af spillere i gruppe 1,2 og 3 (hcp &lt;18,5) skal godkendes af DGU.</w:t>
      </w:r>
    </w:p>
    <w:p w:rsidR="0072290D" w:rsidRPr="007D27A9" w:rsidRDefault="0072290D" w:rsidP="0072290D">
      <w:pPr>
        <w:rPr>
          <w:rFonts w:ascii="Arial" w:hAnsi="Arial" w:cs="Arial"/>
          <w:sz w:val="20"/>
          <w:szCs w:val="20"/>
        </w:rPr>
      </w:pPr>
      <w:r w:rsidRPr="007D27A9">
        <w:rPr>
          <w:rFonts w:ascii="Arial" w:hAnsi="Arial" w:cs="Arial"/>
          <w:sz w:val="20"/>
          <w:szCs w:val="20"/>
          <w:u w:val="single"/>
        </w:rPr>
        <w:t xml:space="preserve">Følgende elementer vil normalt indgå i Komiteens overvejelser:                                                                                                                                                                               </w:t>
      </w:r>
      <w:r w:rsidRPr="007D27A9">
        <w:rPr>
          <w:rFonts w:ascii="Arial" w:hAnsi="Arial" w:cs="Arial"/>
          <w:sz w:val="20"/>
          <w:szCs w:val="20"/>
        </w:rPr>
        <w:t xml:space="preserve">Spillerens handicaphistorik, samt minimum yderligere </w:t>
      </w:r>
      <w:r w:rsidRPr="007D27A9">
        <w:rPr>
          <w:rFonts w:ascii="Arial" w:hAnsi="Arial" w:cs="Arial"/>
          <w:b/>
          <w:sz w:val="20"/>
          <w:szCs w:val="20"/>
        </w:rPr>
        <w:t>5 tællende scores</w:t>
      </w:r>
      <w:r w:rsidRPr="007D27A9">
        <w:rPr>
          <w:rFonts w:ascii="Arial" w:hAnsi="Arial" w:cs="Arial"/>
          <w:sz w:val="20"/>
          <w:szCs w:val="20"/>
        </w:rPr>
        <w:t xml:space="preserve"> fra turnerings- og/eller EDS runder, spillet </w:t>
      </w:r>
      <w:r w:rsidRPr="007D27A9">
        <w:rPr>
          <w:rFonts w:ascii="Arial" w:hAnsi="Arial" w:cs="Arial"/>
          <w:b/>
          <w:sz w:val="20"/>
          <w:szCs w:val="20"/>
        </w:rPr>
        <w:t>efter</w:t>
      </w:r>
      <w:r w:rsidRPr="007D27A9">
        <w:rPr>
          <w:rFonts w:ascii="Arial" w:hAnsi="Arial" w:cs="Arial"/>
          <w:sz w:val="20"/>
          <w:szCs w:val="20"/>
        </w:rPr>
        <w:t xml:space="preserve"> </w:t>
      </w:r>
      <w:r w:rsidR="009F232D" w:rsidRPr="007D27A9">
        <w:rPr>
          <w:rFonts w:ascii="Arial" w:hAnsi="Arial" w:cs="Arial"/>
          <w:sz w:val="20"/>
          <w:szCs w:val="20"/>
        </w:rPr>
        <w:t xml:space="preserve">at </w:t>
      </w:r>
      <w:r w:rsidRPr="007D27A9">
        <w:rPr>
          <w:rFonts w:ascii="Arial" w:hAnsi="Arial" w:cs="Arial"/>
          <w:sz w:val="20"/>
          <w:szCs w:val="20"/>
        </w:rPr>
        <w:t>anmodningen er fremsendt.</w:t>
      </w:r>
    </w:p>
    <w:p w:rsidR="00F0168B" w:rsidRPr="007D27A9" w:rsidRDefault="00F0168B" w:rsidP="0072290D">
      <w:pPr>
        <w:rPr>
          <w:rFonts w:ascii="Arial" w:hAnsi="Arial" w:cs="Arial"/>
          <w:sz w:val="20"/>
          <w:szCs w:val="20"/>
        </w:rPr>
      </w:pPr>
      <w:r w:rsidRPr="007D27A9">
        <w:rPr>
          <w:rFonts w:ascii="Arial" w:hAnsi="Arial" w:cs="Arial"/>
          <w:sz w:val="20"/>
          <w:szCs w:val="20"/>
        </w:rPr>
        <w:t>Der skal dog i alt være registreret mindst 10 tællende scores indenfor de seneste 12 måneder.</w:t>
      </w:r>
    </w:p>
    <w:p w:rsidR="00F0168B" w:rsidRPr="007D27A9" w:rsidRDefault="00F0168B" w:rsidP="0072290D">
      <w:pPr>
        <w:rPr>
          <w:rFonts w:ascii="Arial" w:hAnsi="Arial" w:cs="Arial"/>
          <w:sz w:val="20"/>
          <w:szCs w:val="20"/>
        </w:rPr>
      </w:pPr>
      <w:r w:rsidRPr="007D27A9">
        <w:rPr>
          <w:rFonts w:ascii="Arial" w:hAnsi="Arial" w:cs="Arial"/>
          <w:sz w:val="20"/>
          <w:szCs w:val="20"/>
        </w:rPr>
        <w:t>Har en spiller indenfor de seneste 12 måneders periode spillet til neutral zone eller bedre vil opregulering normalt ikke imødekommes.</w:t>
      </w:r>
    </w:p>
    <w:p w:rsidR="00F0168B" w:rsidRPr="007D27A9" w:rsidRDefault="00F0168B" w:rsidP="0072290D">
      <w:pPr>
        <w:rPr>
          <w:rFonts w:ascii="Arial" w:hAnsi="Arial" w:cs="Arial"/>
          <w:sz w:val="20"/>
          <w:szCs w:val="20"/>
        </w:rPr>
      </w:pPr>
      <w:r w:rsidRPr="007D27A9">
        <w:rPr>
          <w:rFonts w:ascii="Arial" w:hAnsi="Arial" w:cs="Arial"/>
          <w:sz w:val="20"/>
          <w:szCs w:val="20"/>
        </w:rPr>
        <w:t xml:space="preserve">Der skal være en </w:t>
      </w:r>
      <w:r w:rsidRPr="007D27A9">
        <w:rPr>
          <w:rFonts w:ascii="Arial" w:hAnsi="Arial" w:cs="Arial"/>
          <w:b/>
          <w:sz w:val="20"/>
          <w:szCs w:val="20"/>
        </w:rPr>
        <w:t>klar afvigelse</w:t>
      </w:r>
      <w:r w:rsidRPr="007D27A9">
        <w:rPr>
          <w:rFonts w:ascii="Arial" w:hAnsi="Arial" w:cs="Arial"/>
          <w:sz w:val="20"/>
          <w:szCs w:val="20"/>
        </w:rPr>
        <w:t xml:space="preserve"> i spillestyrke i forhold til gældende handicap.</w:t>
      </w:r>
    </w:p>
    <w:p w:rsidR="00F0168B" w:rsidRPr="007D27A9" w:rsidRDefault="00F0168B" w:rsidP="0072290D">
      <w:pPr>
        <w:rPr>
          <w:rFonts w:ascii="Arial" w:hAnsi="Arial" w:cs="Arial"/>
          <w:sz w:val="20"/>
          <w:szCs w:val="20"/>
        </w:rPr>
      </w:pPr>
      <w:r w:rsidRPr="007D27A9">
        <w:rPr>
          <w:rFonts w:ascii="Arial" w:hAnsi="Arial" w:cs="Arial"/>
          <w:sz w:val="20"/>
          <w:szCs w:val="20"/>
        </w:rPr>
        <w:t xml:space="preserve">I særlige tilfælde som f.eks. ved sygdom eller ulykkestilfælde kan Komiteen se bort fra ovennævnte normale fremgangsmåde, og træffe afgørelse efter mere frit men </w:t>
      </w:r>
      <w:r w:rsidRPr="007D27A9">
        <w:rPr>
          <w:rFonts w:ascii="Arial" w:hAnsi="Arial" w:cs="Arial"/>
          <w:b/>
          <w:sz w:val="20"/>
          <w:szCs w:val="20"/>
        </w:rPr>
        <w:t>begrundet</w:t>
      </w:r>
      <w:r w:rsidRPr="007D27A9">
        <w:rPr>
          <w:rFonts w:ascii="Arial" w:hAnsi="Arial" w:cs="Arial"/>
          <w:sz w:val="20"/>
          <w:szCs w:val="20"/>
        </w:rPr>
        <w:t xml:space="preserve"> skøn.</w:t>
      </w:r>
    </w:p>
    <w:p w:rsidR="007D27A9" w:rsidRDefault="00F0168B">
      <w:pPr>
        <w:rPr>
          <w:rFonts w:ascii="Arial" w:hAnsi="Arial" w:cs="Arial"/>
          <w:sz w:val="20"/>
          <w:szCs w:val="20"/>
        </w:rPr>
      </w:pPr>
      <w:r w:rsidRPr="007D27A9">
        <w:rPr>
          <w:rFonts w:ascii="Arial" w:hAnsi="Arial" w:cs="Arial"/>
          <w:sz w:val="20"/>
          <w:szCs w:val="20"/>
        </w:rPr>
        <w:lastRenderedPageBreak/>
        <w:t>Opregulering vil maksimalt kunne ske til hcp. 36, men vil i praksis ske til et niveau, der indebærer, at 1 til 2 af de runder, der indgår i vurderingsgrundlaget, er spillet til aktuel neutral zone, forudsat det nye handicap havde været gældende.</w:t>
      </w:r>
    </w:p>
    <w:p w:rsidR="009F232D" w:rsidRPr="007D27A9" w:rsidRDefault="009F232D">
      <w:pPr>
        <w:rPr>
          <w:rFonts w:ascii="Arial" w:hAnsi="Arial" w:cs="Arial"/>
          <w:sz w:val="20"/>
          <w:szCs w:val="20"/>
        </w:rPr>
      </w:pPr>
      <w:r w:rsidRPr="007D27A9">
        <w:rPr>
          <w:rFonts w:ascii="Arial" w:hAnsi="Arial" w:cs="Arial"/>
          <w:sz w:val="20"/>
          <w:szCs w:val="20"/>
        </w:rPr>
        <w:t xml:space="preserve">Tollund, </w:t>
      </w:r>
      <w:r w:rsidR="002D0A7A">
        <w:rPr>
          <w:rFonts w:ascii="Arial" w:hAnsi="Arial" w:cs="Arial"/>
          <w:sz w:val="20"/>
          <w:szCs w:val="20"/>
        </w:rPr>
        <w:t>juni</w:t>
      </w:r>
      <w:r w:rsidRPr="007D27A9">
        <w:rPr>
          <w:rFonts w:ascii="Arial" w:hAnsi="Arial" w:cs="Arial"/>
          <w:sz w:val="20"/>
          <w:szCs w:val="20"/>
        </w:rPr>
        <w:t xml:space="preserve"> 2009.</w:t>
      </w:r>
    </w:p>
    <w:sectPr w:rsidR="009F232D" w:rsidRPr="007D27A9" w:rsidSect="000C1858">
      <w:headerReference w:type="default" r:id="rId6"/>
      <w:footerReference w:type="default" r:id="rId7"/>
      <w:pgSz w:w="11906" w:h="16838"/>
      <w:pgMar w:top="566" w:right="566" w:bottom="170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BED" w:rsidRDefault="000B7BED" w:rsidP="00022FE8">
      <w:pPr>
        <w:spacing w:after="0" w:line="240" w:lineRule="auto"/>
      </w:pPr>
      <w:r>
        <w:separator/>
      </w:r>
    </w:p>
  </w:endnote>
  <w:endnote w:type="continuationSeparator" w:id="0">
    <w:p w:rsidR="000B7BED" w:rsidRDefault="000B7BED" w:rsidP="0002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35" w:rsidRDefault="00185735" w:rsidP="00185735">
    <w:pPr>
      <w:pStyle w:val="Sidefod"/>
      <w:jc w:val="center"/>
    </w:pPr>
    <w:r>
      <w:t xml:space="preserve">Side </w:t>
    </w:r>
    <w:r w:rsidR="00DF191F">
      <w:rPr>
        <w:b/>
      </w:rPr>
      <w:fldChar w:fldCharType="begin"/>
    </w:r>
    <w:r>
      <w:rPr>
        <w:b/>
      </w:rPr>
      <w:instrText>PAGE</w:instrText>
    </w:r>
    <w:r w:rsidR="00DF191F">
      <w:rPr>
        <w:b/>
      </w:rPr>
      <w:fldChar w:fldCharType="separate"/>
    </w:r>
    <w:r w:rsidR="000B7BED">
      <w:rPr>
        <w:b/>
        <w:noProof/>
      </w:rPr>
      <w:t>1</w:t>
    </w:r>
    <w:r w:rsidR="00DF191F">
      <w:rPr>
        <w:b/>
      </w:rPr>
      <w:fldChar w:fldCharType="end"/>
    </w:r>
    <w:r>
      <w:t xml:space="preserve"> af </w:t>
    </w:r>
    <w:r w:rsidR="00DF191F">
      <w:rPr>
        <w:b/>
      </w:rPr>
      <w:fldChar w:fldCharType="begin"/>
    </w:r>
    <w:r>
      <w:rPr>
        <w:b/>
      </w:rPr>
      <w:instrText>NUMPAGES</w:instrText>
    </w:r>
    <w:r w:rsidR="00DF191F">
      <w:rPr>
        <w:b/>
      </w:rPr>
      <w:fldChar w:fldCharType="separate"/>
    </w:r>
    <w:r w:rsidR="000B7BED">
      <w:rPr>
        <w:b/>
        <w:noProof/>
      </w:rPr>
      <w:t>1</w:t>
    </w:r>
    <w:r w:rsidR="00DF191F">
      <w:rPr>
        <w:b/>
      </w:rPr>
      <w:fldChar w:fldCharType="end"/>
    </w:r>
  </w:p>
  <w:p w:rsidR="00022FE8" w:rsidRDefault="00022FE8" w:rsidP="00185735">
    <w:pPr>
      <w:pStyle w:val="Sidefo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BED" w:rsidRDefault="000B7BED" w:rsidP="00022FE8">
      <w:pPr>
        <w:spacing w:after="0" w:line="240" w:lineRule="auto"/>
      </w:pPr>
      <w:r>
        <w:separator/>
      </w:r>
    </w:p>
  </w:footnote>
  <w:footnote w:type="continuationSeparator" w:id="0">
    <w:p w:rsidR="000B7BED" w:rsidRDefault="000B7BED" w:rsidP="00022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E8" w:rsidRDefault="00022FE8" w:rsidP="000D1AFE">
    <w:r>
      <w:rPr>
        <w:noProof/>
        <w:lang w:eastAsia="da-DK"/>
      </w:rPr>
      <w:drawing>
        <wp:inline distT="0" distB="0" distL="0" distR="0">
          <wp:extent cx="1152525" cy="457200"/>
          <wp:effectExtent l="19050" t="0" r="9525" b="0"/>
          <wp:docPr id="3" name="Billede 3" descr="Tollundgaard Golfkl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llundgaard Golfklu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1AFE">
      <w:tab/>
    </w:r>
    <w:r w:rsidR="000D1AFE">
      <w:tab/>
    </w:r>
    <w:r w:rsidR="000D1AFE">
      <w:tab/>
    </w:r>
    <w:r w:rsidR="000C1858">
      <w:tab/>
    </w:r>
    <w:r w:rsidR="000D1AFE">
      <w:tab/>
    </w:r>
    <w:r w:rsidR="00185735" w:rsidRPr="000C1858">
      <w:rPr>
        <w:rFonts w:ascii="Arial" w:hAnsi="Arial" w:cs="Arial"/>
        <w:sz w:val="20"/>
        <w:szCs w:val="20"/>
      </w:rPr>
      <w:t xml:space="preserve">KM </w:t>
    </w:r>
    <w:r w:rsidR="000C1858" w:rsidRPr="000C1858">
      <w:rPr>
        <w:rFonts w:ascii="Arial" w:hAnsi="Arial" w:cs="Arial"/>
        <w:sz w:val="20"/>
        <w:szCs w:val="20"/>
      </w:rPr>
      <w:t>3</w:t>
    </w:r>
    <w:r w:rsidR="00020793" w:rsidRPr="000C1858">
      <w:rPr>
        <w:rFonts w:ascii="Arial" w:hAnsi="Arial" w:cs="Arial"/>
        <w:sz w:val="20"/>
        <w:szCs w:val="20"/>
      </w:rPr>
      <w:t>,</w:t>
    </w:r>
    <w:r w:rsidR="0020608B" w:rsidRPr="000C1858">
      <w:rPr>
        <w:rFonts w:ascii="Arial" w:hAnsi="Arial" w:cs="Arial"/>
        <w:sz w:val="20"/>
        <w:szCs w:val="20"/>
      </w:rPr>
      <w:t>2</w:t>
    </w:r>
    <w:r w:rsidR="000D1AFE" w:rsidRPr="000C1858">
      <w:rPr>
        <w:rFonts w:ascii="Arial" w:hAnsi="Arial" w:cs="Arial"/>
        <w:sz w:val="20"/>
        <w:szCs w:val="20"/>
      </w:rPr>
      <w:t>/rev.0/2009</w:t>
    </w:r>
    <w:r w:rsidR="00DF191F">
      <w:pict>
        <v:rect id="_x0000_i1025" style="width:484.75pt;height:1.5pt" o:hralign="center" o:hrstd="t" o:hr="t" fillcolor="#a0a0a0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F62C56"/>
    <w:rsid w:val="00000CC6"/>
    <w:rsid w:val="00020793"/>
    <w:rsid w:val="00022FE8"/>
    <w:rsid w:val="000753C2"/>
    <w:rsid w:val="00085F98"/>
    <w:rsid w:val="000B7BED"/>
    <w:rsid w:val="000C1858"/>
    <w:rsid w:val="000D0081"/>
    <w:rsid w:val="000D1AFE"/>
    <w:rsid w:val="00120659"/>
    <w:rsid w:val="00161D3E"/>
    <w:rsid w:val="00185735"/>
    <w:rsid w:val="001E4C04"/>
    <w:rsid w:val="0020608B"/>
    <w:rsid w:val="00245F86"/>
    <w:rsid w:val="002D0A7A"/>
    <w:rsid w:val="00474A9B"/>
    <w:rsid w:val="004F63F7"/>
    <w:rsid w:val="006757F9"/>
    <w:rsid w:val="00675BC4"/>
    <w:rsid w:val="007056C5"/>
    <w:rsid w:val="0072290D"/>
    <w:rsid w:val="00754B70"/>
    <w:rsid w:val="007720A5"/>
    <w:rsid w:val="007D27A9"/>
    <w:rsid w:val="008723E5"/>
    <w:rsid w:val="009F232D"/>
    <w:rsid w:val="00A8569C"/>
    <w:rsid w:val="00AD6CA8"/>
    <w:rsid w:val="00B67A2B"/>
    <w:rsid w:val="00D6481C"/>
    <w:rsid w:val="00DD0E87"/>
    <w:rsid w:val="00DF191F"/>
    <w:rsid w:val="00EE3A3E"/>
    <w:rsid w:val="00F0168B"/>
    <w:rsid w:val="00F1277D"/>
    <w:rsid w:val="00F5648D"/>
    <w:rsid w:val="00F6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9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F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F232D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22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2FE8"/>
  </w:style>
  <w:style w:type="paragraph" w:styleId="Sidefod">
    <w:name w:val="footer"/>
    <w:basedOn w:val="Normal"/>
    <w:link w:val="SidefodTegn"/>
    <w:uiPriority w:val="99"/>
    <w:unhideWhenUsed/>
    <w:rsid w:val="00022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2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Kassereren</dc:creator>
  <cp:lastModifiedBy>Kassereren</cp:lastModifiedBy>
  <cp:revision>11</cp:revision>
  <cp:lastPrinted>2012-09-29T11:01:00Z</cp:lastPrinted>
  <dcterms:created xsi:type="dcterms:W3CDTF">2011-04-05T10:48:00Z</dcterms:created>
  <dcterms:modified xsi:type="dcterms:W3CDTF">2012-09-29T11:06:00Z</dcterms:modified>
</cp:coreProperties>
</file>